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7C" w:rsidRPr="00E81A54" w:rsidRDefault="00E81A54">
      <w:pPr>
        <w:rPr>
          <w:rFonts w:ascii="Times New Roman" w:hAnsi="Times New Roman" w:cs="Times New Roman"/>
          <w:b/>
          <w:sz w:val="24"/>
          <w:szCs w:val="24"/>
        </w:rPr>
      </w:pPr>
      <w:r w:rsidRPr="00E81A54">
        <w:rPr>
          <w:rFonts w:ascii="Times New Roman" w:hAnsi="Times New Roman" w:cs="Times New Roman"/>
          <w:b/>
          <w:caps/>
          <w:sz w:val="24"/>
          <w:szCs w:val="24"/>
        </w:rPr>
        <w:t>База данных</w:t>
      </w:r>
      <w:r w:rsidRPr="00E81A54">
        <w:rPr>
          <w:rFonts w:ascii="Times New Roman" w:hAnsi="Times New Roman" w:cs="Times New Roman"/>
          <w:sz w:val="24"/>
          <w:szCs w:val="24"/>
        </w:rPr>
        <w:t xml:space="preserve"> </w:t>
      </w:r>
      <w:r w:rsidRPr="00E81A54">
        <w:rPr>
          <w:rFonts w:ascii="Times New Roman" w:hAnsi="Times New Roman" w:cs="Times New Roman"/>
          <w:b/>
          <w:sz w:val="24"/>
          <w:szCs w:val="24"/>
        </w:rPr>
        <w:t>RSC</w:t>
      </w:r>
    </w:p>
    <w:p w:rsidR="00E81A54" w:rsidRPr="00E81A54" w:rsidRDefault="00E81A54" w:rsidP="00E81A54">
      <w:pPr>
        <w:rPr>
          <w:rFonts w:ascii="Times New Roman" w:hAnsi="Times New Roman" w:cs="Times New Roman"/>
          <w:b/>
          <w:sz w:val="24"/>
          <w:szCs w:val="24"/>
        </w:rPr>
      </w:pPr>
      <w:r w:rsidRPr="00E81A54">
        <w:rPr>
          <w:rFonts w:ascii="Times New Roman" w:hAnsi="Times New Roman" w:cs="Times New Roman"/>
          <w:b/>
          <w:sz w:val="24"/>
          <w:szCs w:val="24"/>
        </w:rPr>
        <w:t>Раздел A</w:t>
      </w:r>
    </w:p>
    <w:p w:rsidR="00E81A54" w:rsidRPr="00E81A54" w:rsidRDefault="00E81A54" w:rsidP="00E81A54">
      <w:pPr>
        <w:rPr>
          <w:rFonts w:ascii="Times New Roman" w:hAnsi="Times New Roman" w:cs="Times New Roman"/>
          <w:sz w:val="24"/>
          <w:szCs w:val="24"/>
        </w:rPr>
      </w:pPr>
      <w:r w:rsidRPr="00E81A54">
        <w:rPr>
          <w:rFonts w:ascii="Times New Roman" w:hAnsi="Times New Roman" w:cs="Times New Roman"/>
          <w:sz w:val="24"/>
          <w:szCs w:val="24"/>
        </w:rPr>
        <w:t>Электронные версии следующих Журналов:</w:t>
      </w:r>
    </w:p>
    <w:p w:rsidR="00E81A54" w:rsidRPr="00E81A54" w:rsidRDefault="00E81A54" w:rsidP="00E81A54">
      <w:pPr>
        <w:tabs>
          <w:tab w:val="center" w:pos="451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276"/>
        <w:gridCol w:w="1276"/>
        <w:gridCol w:w="1417"/>
        <w:gridCol w:w="1418"/>
      </w:tblGrid>
      <w:tr w:rsidR="00E81A54" w:rsidRPr="00E81A54" w:rsidTr="007F29C5">
        <w:trPr>
          <w:trHeight w:val="57"/>
          <w:tblHeader/>
          <w:jc w:val="center"/>
        </w:trPr>
        <w:tc>
          <w:tcPr>
            <w:tcW w:w="5387" w:type="dxa"/>
            <w:tcBorders>
              <w:top w:val="double" w:sz="2" w:space="0" w:color="auto"/>
              <w:left w:val="double" w:sz="2" w:space="0" w:color="auto"/>
            </w:tcBorders>
            <w:shd w:val="pct20" w:color="auto" w:fill="FFFFFF"/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Journals</w:t>
            </w:r>
            <w:proofErr w:type="spellEnd"/>
          </w:p>
        </w:tc>
        <w:tc>
          <w:tcPr>
            <w:tcW w:w="1276" w:type="dxa"/>
            <w:tcBorders>
              <w:top w:val="double" w:sz="2" w:space="0" w:color="auto"/>
            </w:tcBorders>
            <w:shd w:val="pct20" w:color="auto" w:fill="FFFFFF"/>
            <w:vAlign w:val="center"/>
          </w:tcPr>
          <w:p w:rsidR="00E81A54" w:rsidRPr="00E81A54" w:rsidRDefault="00E81A54" w:rsidP="007F29C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54">
              <w:rPr>
                <w:rFonts w:ascii="Times New Roman" w:hAnsi="Times New Roman"/>
                <w:sz w:val="24"/>
                <w:szCs w:val="24"/>
              </w:rPr>
              <w:t>E-ISSN</w:t>
            </w:r>
          </w:p>
        </w:tc>
        <w:tc>
          <w:tcPr>
            <w:tcW w:w="1276" w:type="dxa"/>
            <w:tcBorders>
              <w:top w:val="double" w:sz="2" w:space="0" w:color="auto"/>
              <w:right w:val="double" w:sz="2" w:space="0" w:color="auto"/>
            </w:tcBorders>
            <w:shd w:val="pct20" w:color="auto" w:fill="FFFFFF"/>
            <w:vAlign w:val="center"/>
          </w:tcPr>
          <w:p w:rsidR="00E81A54" w:rsidRPr="00E81A54" w:rsidRDefault="00E81A54" w:rsidP="007F29C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1A54">
              <w:rPr>
                <w:rFonts w:ascii="Times New Roman" w:hAnsi="Times New Roman"/>
                <w:sz w:val="24"/>
                <w:szCs w:val="24"/>
                <w:lang w:val="ru-RU"/>
              </w:rPr>
              <w:t>Годы, доступные на время действия Соглашения</w:t>
            </w:r>
          </w:p>
        </w:tc>
        <w:tc>
          <w:tcPr>
            <w:tcW w:w="1417" w:type="dxa"/>
            <w:tcBorders>
              <w:top w:val="double" w:sz="2" w:space="0" w:color="auto"/>
              <w:right w:val="double" w:sz="2" w:space="0" w:color="auto"/>
            </w:tcBorders>
            <w:shd w:val="pct20" w:color="auto" w:fill="FFFFFF"/>
            <w:vAlign w:val="center"/>
          </w:tcPr>
          <w:p w:rsidR="00E81A54" w:rsidRPr="00E81A54" w:rsidRDefault="00E81A54" w:rsidP="007F29C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54">
              <w:rPr>
                <w:rFonts w:ascii="Times New Roman" w:hAnsi="Times New Roman"/>
                <w:sz w:val="24"/>
                <w:szCs w:val="24"/>
                <w:lang w:val="ru-RU"/>
              </w:rPr>
              <w:t>Доступ после прекращения Соглашения</w:t>
            </w:r>
          </w:p>
        </w:tc>
        <w:tc>
          <w:tcPr>
            <w:tcW w:w="1418" w:type="dxa"/>
            <w:tcBorders>
              <w:top w:val="double" w:sz="2" w:space="0" w:color="auto"/>
              <w:right w:val="double" w:sz="2" w:space="0" w:color="auto"/>
            </w:tcBorders>
            <w:shd w:val="pct20" w:color="auto" w:fill="FFFFFF"/>
            <w:vAlign w:val="center"/>
          </w:tcPr>
          <w:p w:rsidR="00E81A54" w:rsidRPr="00E81A54" w:rsidRDefault="00E81A54" w:rsidP="007F29C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54">
              <w:rPr>
                <w:rFonts w:ascii="Times New Roman" w:hAnsi="Times New Roman"/>
                <w:sz w:val="24"/>
                <w:szCs w:val="24"/>
                <w:lang w:val="ru-RU"/>
              </w:rPr>
              <w:t>Правообладатель</w:t>
            </w:r>
            <w:r w:rsidRPr="00E81A54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  <w:bottom w:val="nil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Analyst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1364-5528</w:t>
            </w:r>
          </w:p>
        </w:tc>
        <w:tc>
          <w:tcPr>
            <w:tcW w:w="1276" w:type="dxa"/>
            <w:tcBorders>
              <w:bottom w:val="nil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7" w:type="dxa"/>
            <w:tcBorders>
              <w:bottom w:val="nil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8" w:type="dxa"/>
            <w:tcBorders>
              <w:bottom w:val="nil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  <w:bottom w:val="nil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Analytical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Methods</w:t>
            </w:r>
            <w:r w:rsidRPr="00E81A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1759-9679</w:t>
            </w:r>
          </w:p>
        </w:tc>
        <w:tc>
          <w:tcPr>
            <w:tcW w:w="1276" w:type="dxa"/>
            <w:tcBorders>
              <w:bottom w:val="nil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2009-2017</w:t>
            </w:r>
          </w:p>
        </w:tc>
        <w:tc>
          <w:tcPr>
            <w:tcW w:w="1417" w:type="dxa"/>
            <w:tcBorders>
              <w:bottom w:val="nil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2011-2017</w:t>
            </w:r>
          </w:p>
        </w:tc>
        <w:tc>
          <w:tcPr>
            <w:tcW w:w="1418" w:type="dxa"/>
            <w:tcBorders>
              <w:bottom w:val="nil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  <w:bottom w:val="nil"/>
            </w:tcBorders>
            <w:vAlign w:val="center"/>
          </w:tcPr>
          <w:p w:rsidR="00E81A54" w:rsidRPr="00E81A54" w:rsidRDefault="00E81A54" w:rsidP="007F29C5">
            <w:pPr>
              <w:tabs>
                <w:tab w:val="left" w:pos="497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Annual Reports on the Progress of Chemistry, </w:t>
            </w:r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  <w:t>A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1460-4760</w:t>
            </w:r>
          </w:p>
        </w:tc>
        <w:tc>
          <w:tcPr>
            <w:tcW w:w="1276" w:type="dxa"/>
            <w:tcBorders>
              <w:bottom w:val="nil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  <w:tc>
          <w:tcPr>
            <w:tcW w:w="1417" w:type="dxa"/>
            <w:tcBorders>
              <w:bottom w:val="nil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  <w:tc>
          <w:tcPr>
            <w:tcW w:w="1418" w:type="dxa"/>
            <w:tcBorders>
              <w:bottom w:val="nil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top w:val="nil"/>
              <w:left w:val="double" w:sz="2" w:space="0" w:color="auto"/>
              <w:bottom w:val="nil"/>
            </w:tcBorders>
            <w:vAlign w:val="center"/>
          </w:tcPr>
          <w:p w:rsidR="00E81A54" w:rsidRPr="00E81A54" w:rsidRDefault="00E81A54" w:rsidP="007F29C5">
            <w:pPr>
              <w:tabs>
                <w:tab w:val="left" w:pos="49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1460 4779</w:t>
            </w:r>
          </w:p>
        </w:tc>
        <w:tc>
          <w:tcPr>
            <w:tcW w:w="1276" w:type="dxa"/>
            <w:tcBorders>
              <w:top w:val="nil"/>
              <w:bottom w:val="nil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  <w:tc>
          <w:tcPr>
            <w:tcW w:w="1417" w:type="dxa"/>
            <w:tcBorders>
              <w:top w:val="nil"/>
              <w:bottom w:val="nil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  <w:tc>
          <w:tcPr>
            <w:tcW w:w="1418" w:type="dxa"/>
            <w:tcBorders>
              <w:top w:val="nil"/>
              <w:bottom w:val="nil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top w:val="nil"/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tabs>
                <w:tab w:val="left" w:pos="49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C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1460-4787</w:t>
            </w:r>
          </w:p>
        </w:tc>
        <w:tc>
          <w:tcPr>
            <w:tcW w:w="1276" w:type="dxa"/>
            <w:tcBorders>
              <w:top w:val="nil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  <w:tc>
          <w:tcPr>
            <w:tcW w:w="1417" w:type="dxa"/>
            <w:tcBorders>
              <w:top w:val="nil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  <w:tc>
          <w:tcPr>
            <w:tcW w:w="1418" w:type="dxa"/>
            <w:tcBorders>
              <w:top w:val="nil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Biomaterials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Science</w:t>
            </w:r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2047-4849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Catalysis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Technology</w:t>
            </w:r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2044-4761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2011-2017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Chemical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Communications</w:t>
            </w:r>
            <w:proofErr w:type="spellEnd"/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1364-548X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Chemical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Science</w:t>
            </w:r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2041-6539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2010-2014</w:t>
            </w:r>
          </w:p>
        </w:tc>
        <w:tc>
          <w:tcPr>
            <w:tcW w:w="1417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Chemical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Society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Reviews</w:t>
            </w:r>
            <w:proofErr w:type="spellEnd"/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1460-4744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Chemistry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World</w:t>
            </w:r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1749-5318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2008-2016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2008-2016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CrystEngComm</w:t>
            </w:r>
            <w:proofErr w:type="spellEnd"/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1466-8033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Dalton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Transactions</w:t>
            </w:r>
            <w:proofErr w:type="spellEnd"/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1477-9234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1749-5326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2008-2016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2008-2016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Energy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Environmental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Science</w:t>
            </w:r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1754-5706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2010-2017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Environmental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: Nano</w:t>
            </w:r>
            <w:r w:rsidRPr="00E81A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2051-8161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Environmental Science: Processes &amp; Impacts</w:t>
            </w:r>
            <w:r w:rsidRPr="00E81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including</w:t>
            </w:r>
          </w:p>
          <w:p w:rsidR="00E81A54" w:rsidRPr="00E81A54" w:rsidRDefault="00E81A54" w:rsidP="007F2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Environmental Monitoring (1464-0333) 2008-2012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2050-7895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Environmental Science: Water Research &amp; Technology</w:t>
            </w:r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2053-1419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Faraday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Discussions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1364-5498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Function</w:t>
            </w:r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2042-650X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2010-2017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2012-2017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Green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1463-9270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Inorganic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Chemistry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Frontiers</w:t>
            </w:r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1, 4</w:t>
            </w:r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2052-1553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PKU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Integrative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Biology</w:t>
            </w:r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1757-9708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2009-2017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2011-2017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Issues in Environmental Science &amp; Technology</w:t>
            </w:r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1465-1874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Journal of Analytical Atomic Spectrometry</w:t>
            </w:r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1364-5544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  <w:bottom w:val="nil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Journal of Materials Chemistry A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2050-7496</w:t>
            </w:r>
          </w:p>
        </w:tc>
        <w:tc>
          <w:tcPr>
            <w:tcW w:w="1276" w:type="dxa"/>
            <w:tcBorders>
              <w:bottom w:val="nil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  <w:tc>
          <w:tcPr>
            <w:tcW w:w="1417" w:type="dxa"/>
            <w:tcBorders>
              <w:bottom w:val="nil"/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  <w:tc>
          <w:tcPr>
            <w:tcW w:w="1418" w:type="dxa"/>
            <w:tcBorders>
              <w:bottom w:val="nil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top w:val="nil"/>
              <w:left w:val="double" w:sz="2" w:space="0" w:color="auto"/>
              <w:bottom w:val="nil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Journal of Materials Chemistry 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2050-7518</w:t>
            </w:r>
          </w:p>
        </w:tc>
        <w:tc>
          <w:tcPr>
            <w:tcW w:w="1276" w:type="dxa"/>
            <w:tcBorders>
              <w:top w:val="nil"/>
              <w:bottom w:val="nil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  <w:tc>
          <w:tcPr>
            <w:tcW w:w="1417" w:type="dxa"/>
            <w:tcBorders>
              <w:top w:val="nil"/>
              <w:bottom w:val="nil"/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  <w:tc>
          <w:tcPr>
            <w:tcW w:w="1418" w:type="dxa"/>
            <w:tcBorders>
              <w:top w:val="nil"/>
              <w:bottom w:val="nil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top w:val="nil"/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Journal of Materials Chemistry C</w:t>
            </w:r>
          </w:p>
          <w:p w:rsidR="00E81A54" w:rsidRPr="00E81A54" w:rsidRDefault="00E81A54" w:rsidP="007F2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 Journal of Materials Chemistry (1364-5501) 2008-2012</w:t>
            </w:r>
          </w:p>
        </w:tc>
        <w:tc>
          <w:tcPr>
            <w:tcW w:w="1276" w:type="dxa"/>
            <w:tcBorders>
              <w:top w:val="nil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2050-7534</w:t>
            </w:r>
          </w:p>
        </w:tc>
        <w:tc>
          <w:tcPr>
            <w:tcW w:w="1276" w:type="dxa"/>
            <w:tcBorders>
              <w:top w:val="nil"/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  <w:tc>
          <w:tcPr>
            <w:tcW w:w="1417" w:type="dxa"/>
            <w:tcBorders>
              <w:top w:val="nil"/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  <w:tc>
          <w:tcPr>
            <w:tcW w:w="1418" w:type="dxa"/>
            <w:tcBorders>
              <w:top w:val="nil"/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Chip</w:t>
            </w:r>
            <w:proofErr w:type="spellEnd"/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1473-0189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Materials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Horizons</w:t>
            </w:r>
            <w:r w:rsidRPr="00E81A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2051-6355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MedChemComm</w:t>
            </w:r>
            <w:r w:rsidRPr="00E81A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2040-2511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2010-2017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2012-2017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Metallomics</w:t>
            </w:r>
            <w:r w:rsidRPr="00E81A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1756-591X 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2009-2017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2011-2017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Molecular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BioSystems</w:t>
            </w:r>
            <w:proofErr w:type="spellEnd"/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1742-2051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Nanoscale</w:t>
            </w:r>
            <w:r w:rsidRPr="00E81A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2040-3372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2009-2017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2011-2017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Natural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Product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Reports</w:t>
            </w:r>
            <w:proofErr w:type="spellEnd"/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1460-4752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New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1369-9261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CNRS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Organic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Biomolecular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1477-0539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Organic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Chemistry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Frontiers</w:t>
            </w:r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1, 4</w:t>
            </w:r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2052-4129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SIOC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Photochemical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Photobiological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1474-9092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ESP/EPA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Physical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Chemistry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Chemical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Physics</w:t>
            </w:r>
            <w:proofErr w:type="spellEnd"/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1463-9084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Owner</w:t>
            </w:r>
            <w:proofErr w:type="spellEnd"/>
            <w:r w:rsidRPr="00E81A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Societies</w:t>
            </w:r>
            <w:proofErr w:type="spellEnd"/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Polymer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Chemistry</w:t>
            </w:r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1759-9962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2010-2017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2012-2017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RSC Advances</w:t>
            </w:r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1, 5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2046-2069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2011-2016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Soft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Matter</w:t>
            </w:r>
            <w:proofErr w:type="spellEnd"/>
          </w:p>
        </w:tc>
        <w:tc>
          <w:tcPr>
            <w:tcW w:w="1276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1744-6848</w:t>
            </w:r>
          </w:p>
        </w:tc>
        <w:tc>
          <w:tcPr>
            <w:tcW w:w="1276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7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418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57"/>
          <w:jc w:val="center"/>
        </w:trPr>
        <w:tc>
          <w:tcPr>
            <w:tcW w:w="5387" w:type="dxa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Toxicology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Research</w:t>
            </w:r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bottom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2045-4538</w:t>
            </w:r>
          </w:p>
        </w:tc>
        <w:tc>
          <w:tcPr>
            <w:tcW w:w="1276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2012-2017</w:t>
            </w:r>
          </w:p>
        </w:tc>
        <w:tc>
          <w:tcPr>
            <w:tcW w:w="1417" w:type="dxa"/>
            <w:tcBorders>
              <w:bottom w:val="double" w:sz="2" w:space="0" w:color="auto"/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418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RSC</w:t>
            </w:r>
          </w:p>
        </w:tc>
      </w:tr>
    </w:tbl>
    <w:p w:rsidR="00E81A54" w:rsidRPr="00E81A54" w:rsidRDefault="00E81A54" w:rsidP="00E81A54">
      <w:pPr>
        <w:rPr>
          <w:rFonts w:ascii="Times New Roman" w:hAnsi="Times New Roman" w:cs="Times New Roman"/>
          <w:sz w:val="24"/>
          <w:szCs w:val="24"/>
        </w:rPr>
      </w:pPr>
    </w:p>
    <w:p w:rsidR="00E81A54" w:rsidRPr="00E81A54" w:rsidRDefault="00E81A54" w:rsidP="00E81A54">
      <w:pPr>
        <w:rPr>
          <w:rFonts w:ascii="Times New Roman" w:hAnsi="Times New Roman" w:cs="Times New Roman"/>
          <w:sz w:val="24"/>
          <w:szCs w:val="24"/>
        </w:rPr>
      </w:pPr>
      <w:r w:rsidRPr="00E81A5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81A54">
        <w:rPr>
          <w:rFonts w:ascii="Times New Roman" w:hAnsi="Times New Roman" w:cs="Times New Roman"/>
          <w:sz w:val="24"/>
          <w:szCs w:val="24"/>
        </w:rPr>
        <w:t xml:space="preserve"> Доступ бесплатен для первых двух (2) лет/томов.</w:t>
      </w:r>
    </w:p>
    <w:p w:rsidR="00E81A54" w:rsidRPr="00E81A54" w:rsidRDefault="00E81A54" w:rsidP="00E81A54">
      <w:pPr>
        <w:rPr>
          <w:rFonts w:ascii="Times New Roman" w:hAnsi="Times New Roman" w:cs="Times New Roman"/>
          <w:i/>
          <w:sz w:val="24"/>
          <w:szCs w:val="24"/>
        </w:rPr>
      </w:pPr>
      <w:r w:rsidRPr="00E81A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E81A5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81A54">
        <w:rPr>
          <w:rFonts w:ascii="Times New Roman" w:hAnsi="Times New Roman" w:cs="Times New Roman"/>
          <w:sz w:val="24"/>
          <w:szCs w:val="24"/>
        </w:rPr>
        <w:t xml:space="preserve"> января 2015 г. </w:t>
      </w:r>
      <w:proofErr w:type="spellStart"/>
      <w:r w:rsidRPr="00E81A54">
        <w:rPr>
          <w:rFonts w:ascii="Times New Roman" w:hAnsi="Times New Roman" w:cs="Times New Roman"/>
          <w:i/>
          <w:sz w:val="24"/>
          <w:szCs w:val="24"/>
        </w:rPr>
        <w:t>Chemical</w:t>
      </w:r>
      <w:proofErr w:type="spellEnd"/>
      <w:r w:rsidRPr="00E81A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1A54">
        <w:rPr>
          <w:rFonts w:ascii="Times New Roman" w:hAnsi="Times New Roman" w:cs="Times New Roman"/>
          <w:i/>
          <w:sz w:val="24"/>
          <w:szCs w:val="24"/>
        </w:rPr>
        <w:t>Science</w:t>
      </w:r>
      <w:proofErr w:type="spellEnd"/>
      <w:r w:rsidRPr="00E81A54">
        <w:rPr>
          <w:rFonts w:ascii="Times New Roman" w:hAnsi="Times New Roman" w:cs="Times New Roman"/>
          <w:sz w:val="24"/>
          <w:szCs w:val="24"/>
        </w:rPr>
        <w:t xml:space="preserve"> является журналом открытого доступа по Золотой модели.</w:t>
      </w:r>
    </w:p>
    <w:p w:rsidR="00E81A54" w:rsidRPr="00E81A54" w:rsidRDefault="00E81A54" w:rsidP="00E81A54">
      <w:pPr>
        <w:rPr>
          <w:rFonts w:ascii="Times New Roman" w:hAnsi="Times New Roman" w:cs="Times New Roman"/>
          <w:sz w:val="24"/>
          <w:szCs w:val="24"/>
        </w:rPr>
      </w:pPr>
      <w:r w:rsidRPr="00E81A5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E81A5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81A54">
        <w:rPr>
          <w:rFonts w:ascii="Times New Roman" w:hAnsi="Times New Roman" w:cs="Times New Roman"/>
          <w:sz w:val="24"/>
          <w:szCs w:val="24"/>
        </w:rPr>
        <w:t xml:space="preserve"> января 2017 г. </w:t>
      </w:r>
      <w:proofErr w:type="spellStart"/>
      <w:r w:rsidRPr="00E81A54">
        <w:rPr>
          <w:rFonts w:ascii="Times New Roman" w:hAnsi="Times New Roman" w:cs="Times New Roman"/>
          <w:i/>
          <w:sz w:val="24"/>
          <w:szCs w:val="24"/>
        </w:rPr>
        <w:t>Chemistry</w:t>
      </w:r>
      <w:proofErr w:type="spellEnd"/>
      <w:r w:rsidRPr="00E81A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1A54"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  <w:r w:rsidRPr="00E81A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1A54">
        <w:rPr>
          <w:rFonts w:ascii="Times New Roman" w:hAnsi="Times New Roman" w:cs="Times New Roman"/>
          <w:sz w:val="24"/>
          <w:szCs w:val="24"/>
        </w:rPr>
        <w:t xml:space="preserve"> больше не включен в RSC </w:t>
      </w:r>
      <w:proofErr w:type="spellStart"/>
      <w:r w:rsidRPr="00E81A54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E81A54">
        <w:rPr>
          <w:rFonts w:ascii="Times New Roman" w:hAnsi="Times New Roman" w:cs="Times New Roman"/>
          <w:sz w:val="24"/>
          <w:szCs w:val="24"/>
        </w:rPr>
        <w:t>.</w:t>
      </w:r>
    </w:p>
    <w:p w:rsidR="00E81A54" w:rsidRPr="00E81A54" w:rsidRDefault="00E81A54" w:rsidP="00E81A54">
      <w:pPr>
        <w:rPr>
          <w:rFonts w:ascii="Times New Roman" w:hAnsi="Times New Roman" w:cs="Times New Roman"/>
          <w:sz w:val="24"/>
          <w:szCs w:val="24"/>
        </w:rPr>
      </w:pPr>
      <w:r w:rsidRPr="00E81A5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E81A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81A54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81A54">
        <w:rPr>
          <w:rFonts w:ascii="Times New Roman" w:hAnsi="Times New Roman" w:cs="Times New Roman"/>
          <w:sz w:val="24"/>
          <w:szCs w:val="24"/>
        </w:rPr>
        <w:t xml:space="preserve">ти названия не были включены в RSC </w:t>
      </w:r>
      <w:proofErr w:type="spellStart"/>
      <w:r w:rsidRPr="00E81A54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E81A54">
        <w:rPr>
          <w:rFonts w:ascii="Times New Roman" w:hAnsi="Times New Roman" w:cs="Times New Roman"/>
          <w:sz w:val="24"/>
          <w:szCs w:val="24"/>
        </w:rPr>
        <w:t xml:space="preserve"> в 2016 г.</w:t>
      </w:r>
    </w:p>
    <w:p w:rsidR="00E81A54" w:rsidRPr="00E81A54" w:rsidRDefault="00E81A54" w:rsidP="00E81A54">
      <w:pPr>
        <w:rPr>
          <w:rFonts w:ascii="Times New Roman" w:hAnsi="Times New Roman" w:cs="Times New Roman"/>
          <w:sz w:val="24"/>
          <w:szCs w:val="24"/>
        </w:rPr>
      </w:pPr>
      <w:r w:rsidRPr="00E81A5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 w:rsidRPr="00E81A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81A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1A54">
        <w:rPr>
          <w:rFonts w:ascii="Times New Roman" w:hAnsi="Times New Roman" w:cs="Times New Roman"/>
          <w:sz w:val="24"/>
          <w:szCs w:val="24"/>
        </w:rPr>
        <w:t xml:space="preserve"> января 2017 г. </w:t>
      </w:r>
      <w:r w:rsidRPr="00E81A54">
        <w:rPr>
          <w:rFonts w:ascii="Times New Roman" w:hAnsi="Times New Roman" w:cs="Times New Roman"/>
          <w:i/>
          <w:sz w:val="24"/>
          <w:szCs w:val="24"/>
        </w:rPr>
        <w:t xml:space="preserve">RSC </w:t>
      </w:r>
      <w:proofErr w:type="spellStart"/>
      <w:r w:rsidRPr="00E81A54">
        <w:rPr>
          <w:rFonts w:ascii="Times New Roman" w:hAnsi="Times New Roman" w:cs="Times New Roman"/>
          <w:i/>
          <w:sz w:val="24"/>
          <w:szCs w:val="24"/>
        </w:rPr>
        <w:t>Advances</w:t>
      </w:r>
      <w:proofErr w:type="spellEnd"/>
      <w:r w:rsidRPr="00E81A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1A54">
        <w:rPr>
          <w:rFonts w:ascii="Times New Roman" w:hAnsi="Times New Roman" w:cs="Times New Roman"/>
          <w:sz w:val="24"/>
          <w:szCs w:val="24"/>
        </w:rPr>
        <w:t>является журналом открытого доступа по Золотой модели.</w:t>
      </w:r>
    </w:p>
    <w:p w:rsidR="00E81A54" w:rsidRPr="00E81A54" w:rsidRDefault="00E81A54" w:rsidP="00E81A54">
      <w:pPr>
        <w:rPr>
          <w:rFonts w:ascii="Times New Roman" w:hAnsi="Times New Roman" w:cs="Times New Roman"/>
          <w:b/>
          <w:sz w:val="24"/>
          <w:szCs w:val="24"/>
        </w:rPr>
      </w:pPr>
      <w:r w:rsidRPr="00E81A54">
        <w:rPr>
          <w:rFonts w:ascii="Times New Roman" w:hAnsi="Times New Roman" w:cs="Times New Roman"/>
          <w:b/>
          <w:sz w:val="24"/>
          <w:szCs w:val="24"/>
        </w:rPr>
        <w:t>Раздел B</w:t>
      </w:r>
    </w:p>
    <w:p w:rsidR="00E81A54" w:rsidRPr="00E81A54" w:rsidRDefault="00E81A54" w:rsidP="00E81A54">
      <w:pPr>
        <w:rPr>
          <w:rFonts w:ascii="Times New Roman" w:hAnsi="Times New Roman" w:cs="Times New Roman"/>
          <w:sz w:val="24"/>
          <w:szCs w:val="24"/>
        </w:rPr>
      </w:pPr>
    </w:p>
    <w:p w:rsidR="00E81A54" w:rsidRPr="00E81A54" w:rsidRDefault="00E81A54" w:rsidP="00E81A54">
      <w:pPr>
        <w:rPr>
          <w:rFonts w:ascii="Times New Roman" w:hAnsi="Times New Roman" w:cs="Times New Roman"/>
          <w:sz w:val="24"/>
          <w:szCs w:val="24"/>
        </w:rPr>
      </w:pPr>
      <w:r w:rsidRPr="00E81A54">
        <w:rPr>
          <w:rFonts w:ascii="Times New Roman" w:hAnsi="Times New Roman" w:cs="Times New Roman"/>
          <w:sz w:val="24"/>
          <w:szCs w:val="24"/>
        </w:rPr>
        <w:t xml:space="preserve">Электронные версии следующих баз данных на </w:t>
      </w:r>
      <w:proofErr w:type="spellStart"/>
      <w:r w:rsidRPr="00E81A54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E81A54">
        <w:rPr>
          <w:rFonts w:ascii="Times New Roman" w:hAnsi="Times New Roman" w:cs="Times New Roman"/>
          <w:sz w:val="24"/>
          <w:szCs w:val="24"/>
        </w:rPr>
        <w:t xml:space="preserve"> Издателя:</w:t>
      </w:r>
    </w:p>
    <w:p w:rsidR="00E81A54" w:rsidRPr="00E81A54" w:rsidRDefault="00E81A54" w:rsidP="00E81A5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0"/>
        <w:gridCol w:w="1403"/>
        <w:gridCol w:w="2282"/>
        <w:gridCol w:w="1261"/>
        <w:gridCol w:w="1560"/>
      </w:tblGrid>
      <w:tr w:rsidR="00E81A54" w:rsidRPr="00E81A54" w:rsidTr="007F29C5">
        <w:trPr>
          <w:trHeight w:val="20"/>
          <w:jc w:val="center"/>
        </w:trPr>
        <w:tc>
          <w:tcPr>
            <w:tcW w:w="4410" w:type="dxa"/>
            <w:tcBorders>
              <w:top w:val="double" w:sz="2" w:space="0" w:color="auto"/>
              <w:left w:val="double" w:sz="2" w:space="0" w:color="auto"/>
            </w:tcBorders>
            <w:shd w:val="pct20" w:color="auto" w:fill="FFFFFF"/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Databases</w:t>
            </w:r>
            <w:proofErr w:type="spellEnd"/>
          </w:p>
        </w:tc>
        <w:tc>
          <w:tcPr>
            <w:tcW w:w="1403" w:type="dxa"/>
            <w:tcBorders>
              <w:top w:val="double" w:sz="2" w:space="0" w:color="auto"/>
            </w:tcBorders>
            <w:shd w:val="pct20" w:color="auto" w:fill="FFFFFF"/>
            <w:vAlign w:val="center"/>
          </w:tcPr>
          <w:p w:rsidR="00E81A54" w:rsidRPr="00E81A54" w:rsidRDefault="00E81A54" w:rsidP="007F29C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54">
              <w:rPr>
                <w:rFonts w:ascii="Times New Roman" w:hAnsi="Times New Roman"/>
                <w:sz w:val="24"/>
                <w:szCs w:val="24"/>
              </w:rPr>
              <w:t>E-ISSN</w:t>
            </w:r>
          </w:p>
        </w:tc>
        <w:tc>
          <w:tcPr>
            <w:tcW w:w="2282" w:type="dxa"/>
            <w:tcBorders>
              <w:top w:val="double" w:sz="2" w:space="0" w:color="auto"/>
              <w:right w:val="double" w:sz="2" w:space="0" w:color="auto"/>
            </w:tcBorders>
            <w:shd w:val="pct20" w:color="auto" w:fill="FFFFFF"/>
            <w:vAlign w:val="center"/>
          </w:tcPr>
          <w:p w:rsidR="00E81A54" w:rsidRPr="00E81A54" w:rsidRDefault="00E81A54" w:rsidP="007F29C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54">
              <w:rPr>
                <w:rFonts w:ascii="Times New Roman" w:hAnsi="Times New Roman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1261" w:type="dxa"/>
            <w:tcBorders>
              <w:top w:val="double" w:sz="2" w:space="0" w:color="auto"/>
              <w:right w:val="double" w:sz="2" w:space="0" w:color="auto"/>
            </w:tcBorders>
            <w:shd w:val="pct20" w:color="auto" w:fill="FFFFFF"/>
            <w:vAlign w:val="center"/>
          </w:tcPr>
          <w:p w:rsidR="00E81A54" w:rsidRPr="00E81A54" w:rsidRDefault="00E81A54" w:rsidP="007F29C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54">
              <w:rPr>
                <w:rFonts w:ascii="Times New Roman" w:hAnsi="Times New Roman"/>
                <w:sz w:val="24"/>
                <w:szCs w:val="24"/>
                <w:lang w:val="ru-RU"/>
              </w:rPr>
              <w:t>Вид доступа</w:t>
            </w:r>
          </w:p>
        </w:tc>
        <w:tc>
          <w:tcPr>
            <w:tcW w:w="1560" w:type="dxa"/>
            <w:tcBorders>
              <w:top w:val="double" w:sz="2" w:space="0" w:color="auto"/>
              <w:right w:val="double" w:sz="2" w:space="0" w:color="auto"/>
            </w:tcBorders>
            <w:shd w:val="pct20" w:color="auto" w:fill="FFFFFF"/>
            <w:vAlign w:val="center"/>
          </w:tcPr>
          <w:p w:rsidR="00E81A54" w:rsidRPr="00E81A54" w:rsidRDefault="00E81A54" w:rsidP="007F29C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54">
              <w:rPr>
                <w:rFonts w:ascii="Times New Roman" w:hAnsi="Times New Roman"/>
                <w:sz w:val="24"/>
                <w:szCs w:val="24"/>
                <w:lang w:val="ru-RU"/>
              </w:rPr>
              <w:t>Правообладатель</w:t>
            </w:r>
            <w:r w:rsidRPr="00E81A54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</w:tr>
      <w:tr w:rsidR="00E81A54" w:rsidRPr="00E81A54" w:rsidTr="007F29C5">
        <w:trPr>
          <w:trHeight w:val="20"/>
          <w:jc w:val="center"/>
        </w:trPr>
        <w:tc>
          <w:tcPr>
            <w:tcW w:w="4410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Analytical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Abstracts</w:t>
            </w:r>
            <w:proofErr w:type="spellEnd"/>
          </w:p>
        </w:tc>
        <w:tc>
          <w:tcPr>
            <w:tcW w:w="1403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1471-7107</w:t>
            </w:r>
          </w:p>
        </w:tc>
        <w:tc>
          <w:tcPr>
            <w:tcW w:w="2282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 xml:space="preserve">2016 &amp; 2017 </w:t>
            </w:r>
            <w:proofErr w:type="spellStart"/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proofErr w:type="spellEnd"/>
          </w:p>
        </w:tc>
        <w:tc>
          <w:tcPr>
            <w:tcW w:w="1261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  <w:proofErr w:type="spellEnd"/>
          </w:p>
        </w:tc>
        <w:tc>
          <w:tcPr>
            <w:tcW w:w="1560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20"/>
          <w:jc w:val="center"/>
        </w:trPr>
        <w:tc>
          <w:tcPr>
            <w:tcW w:w="4410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Chemical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Hazards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Industry</w:t>
            </w:r>
            <w:proofErr w:type="spellEnd"/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1476-3907</w:t>
            </w:r>
          </w:p>
        </w:tc>
        <w:tc>
          <w:tcPr>
            <w:tcW w:w="2282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 xml:space="preserve">2016 &amp; 2017 </w:t>
            </w:r>
            <w:proofErr w:type="spellStart"/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proofErr w:type="spellEnd"/>
          </w:p>
        </w:tc>
        <w:tc>
          <w:tcPr>
            <w:tcW w:w="1261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20"/>
          <w:jc w:val="center"/>
        </w:trPr>
        <w:tc>
          <w:tcPr>
            <w:tcW w:w="4410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1749-5326</w:t>
            </w:r>
          </w:p>
        </w:tc>
        <w:tc>
          <w:tcPr>
            <w:tcW w:w="2282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proofErr w:type="spellStart"/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proofErr w:type="spellEnd"/>
          </w:p>
        </w:tc>
        <w:tc>
          <w:tcPr>
            <w:tcW w:w="1261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20"/>
          <w:jc w:val="center"/>
        </w:trPr>
        <w:tc>
          <w:tcPr>
            <w:tcW w:w="4410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Laboratory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Hazards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Bulletin</w:t>
            </w:r>
            <w:proofErr w:type="spellEnd"/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1476-3915</w:t>
            </w:r>
          </w:p>
        </w:tc>
        <w:tc>
          <w:tcPr>
            <w:tcW w:w="2282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 xml:space="preserve">2016 &amp; 2017 </w:t>
            </w:r>
            <w:proofErr w:type="spellStart"/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proofErr w:type="spellEnd"/>
          </w:p>
        </w:tc>
        <w:tc>
          <w:tcPr>
            <w:tcW w:w="1261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20"/>
          <w:jc w:val="center"/>
        </w:trPr>
        <w:tc>
          <w:tcPr>
            <w:tcW w:w="4410" w:type="dxa"/>
            <w:tcBorders>
              <w:left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Natural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Product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</w:rPr>
              <w:t>Updates</w:t>
            </w:r>
            <w:proofErr w:type="spellEnd"/>
          </w:p>
        </w:tc>
        <w:tc>
          <w:tcPr>
            <w:tcW w:w="1403" w:type="dxa"/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1478-1557</w:t>
            </w:r>
          </w:p>
        </w:tc>
        <w:tc>
          <w:tcPr>
            <w:tcW w:w="2282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 xml:space="preserve">2016 &amp; 2017 </w:t>
            </w:r>
            <w:proofErr w:type="spellStart"/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proofErr w:type="spellEnd"/>
          </w:p>
        </w:tc>
        <w:tc>
          <w:tcPr>
            <w:tcW w:w="1261" w:type="dxa"/>
            <w:tcBorders>
              <w:right w:val="double" w:sz="2" w:space="0" w:color="auto"/>
            </w:tcBorders>
            <w:vAlign w:val="center"/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  <w:proofErr w:type="spellEnd"/>
          </w:p>
        </w:tc>
        <w:tc>
          <w:tcPr>
            <w:tcW w:w="1560" w:type="dxa"/>
            <w:tcBorders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  <w:tr w:rsidR="00E81A54" w:rsidRPr="00E81A54" w:rsidTr="007F29C5">
        <w:trPr>
          <w:trHeight w:val="20"/>
          <w:jc w:val="center"/>
        </w:trPr>
        <w:tc>
          <w:tcPr>
            <w:tcW w:w="4410" w:type="dxa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E81A54" w:rsidRPr="00E81A54" w:rsidRDefault="00E81A54" w:rsidP="007F2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Synthetic Reaction Updates</w:t>
            </w:r>
            <w:r w:rsidRPr="00E81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including access to:</w:t>
            </w:r>
          </w:p>
          <w:p w:rsidR="00E81A54" w:rsidRPr="00E81A54" w:rsidRDefault="00E81A54" w:rsidP="007F2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Catalysts &amp; </w:t>
            </w:r>
            <w:proofErr w:type="spellStart"/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Catalysed</w:t>
            </w:r>
            <w:proofErr w:type="spellEnd"/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Reactions</w:t>
            </w:r>
            <w:r w:rsidRPr="00E81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(1474-9181) 2002-2014</w:t>
            </w:r>
          </w:p>
          <w:p w:rsidR="00E81A54" w:rsidRPr="00E81A54" w:rsidRDefault="00E81A54" w:rsidP="007F2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Methods in Organic Synthesis </w:t>
            </w:r>
            <w:r w:rsidRPr="00E81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(1478-1565) </w:t>
            </w:r>
          </w:p>
          <w:p w:rsidR="00E81A54" w:rsidRPr="00E81A54" w:rsidRDefault="00E81A54" w:rsidP="007F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1998-2014</w:t>
            </w:r>
          </w:p>
        </w:tc>
        <w:tc>
          <w:tcPr>
            <w:tcW w:w="1403" w:type="dxa"/>
            <w:tcBorders>
              <w:bottom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2055-6152</w:t>
            </w:r>
          </w:p>
        </w:tc>
        <w:tc>
          <w:tcPr>
            <w:tcW w:w="2282" w:type="dxa"/>
            <w:tcBorders>
              <w:bottom w:val="double" w:sz="2" w:space="0" w:color="auto"/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 xml:space="preserve">2016 &amp; 2017 </w:t>
            </w:r>
            <w:proofErr w:type="spellStart"/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proofErr w:type="spellEnd"/>
          </w:p>
        </w:tc>
        <w:tc>
          <w:tcPr>
            <w:tcW w:w="1261" w:type="dxa"/>
            <w:tcBorders>
              <w:bottom w:val="double" w:sz="2" w:space="0" w:color="auto"/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  <w:proofErr w:type="spellEnd"/>
          </w:p>
        </w:tc>
        <w:tc>
          <w:tcPr>
            <w:tcW w:w="1560" w:type="dxa"/>
            <w:tcBorders>
              <w:bottom w:val="double" w:sz="2" w:space="0" w:color="auto"/>
              <w:right w:val="double" w:sz="2" w:space="0" w:color="auto"/>
            </w:tcBorders>
          </w:tcPr>
          <w:p w:rsidR="00E81A54" w:rsidRPr="00E81A54" w:rsidRDefault="00E81A54" w:rsidP="007F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54">
              <w:rPr>
                <w:rFonts w:ascii="Times New Roman" w:hAnsi="Times New Roman" w:cs="Times New Roman"/>
                <w:sz w:val="24"/>
                <w:szCs w:val="24"/>
              </w:rPr>
              <w:t>RSC</w:t>
            </w:r>
          </w:p>
        </w:tc>
      </w:tr>
    </w:tbl>
    <w:p w:rsidR="00E81A54" w:rsidRPr="00E81A54" w:rsidRDefault="00E81A54" w:rsidP="00E81A54">
      <w:pPr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1A54" w:rsidRPr="00E81A54" w:rsidRDefault="00E81A54" w:rsidP="00E81A54">
      <w:pPr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1A54" w:rsidRPr="00E81A54" w:rsidRDefault="00E81A54" w:rsidP="00E81A54">
      <w:pPr>
        <w:tabs>
          <w:tab w:val="left" w:pos="-720"/>
        </w:tabs>
        <w:suppressAutoHyphens/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E81A54">
        <w:rPr>
          <w:rFonts w:ascii="Times New Roman" w:hAnsi="Times New Roman" w:cs="Times New Roman"/>
          <w:sz w:val="24"/>
          <w:szCs w:val="24"/>
          <w:lang w:val="en-US"/>
        </w:rPr>
        <w:t>* RSC</w:t>
      </w:r>
      <w:r w:rsidRPr="00E81A5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1A5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E81A5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Royal Society of Chemistry</w:t>
      </w:r>
    </w:p>
    <w:p w:rsidR="00E81A54" w:rsidRPr="00E81A54" w:rsidRDefault="00E81A54" w:rsidP="00E81A54">
      <w:pPr>
        <w:tabs>
          <w:tab w:val="left" w:pos="-720"/>
        </w:tabs>
        <w:suppressAutoHyphens/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E81A54">
        <w:rPr>
          <w:rFonts w:ascii="Times New Roman" w:hAnsi="Times New Roman" w:cs="Times New Roman"/>
          <w:sz w:val="24"/>
          <w:szCs w:val="24"/>
          <w:lang w:val="en-US"/>
        </w:rPr>
        <w:tab/>
        <w:t>ACS GD</w:t>
      </w:r>
      <w:r w:rsidRPr="00E81A5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1A54">
        <w:rPr>
          <w:rFonts w:ascii="Times New Roman" w:hAnsi="Times New Roman" w:cs="Times New Roman"/>
          <w:sz w:val="24"/>
          <w:szCs w:val="24"/>
          <w:lang w:val="en-US"/>
        </w:rPr>
        <w:tab/>
        <w:t>American Chemical Society, Division of Geochemistry</w:t>
      </w:r>
    </w:p>
    <w:p w:rsidR="00E81A54" w:rsidRPr="00E81A54" w:rsidRDefault="00E81A54" w:rsidP="00E81A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A54">
        <w:rPr>
          <w:rFonts w:ascii="Times New Roman" w:hAnsi="Times New Roman" w:cs="Times New Roman"/>
          <w:sz w:val="24"/>
          <w:szCs w:val="24"/>
          <w:lang w:val="en-US"/>
        </w:rPr>
        <w:t>CNRS</w:t>
      </w:r>
      <w:r w:rsidRPr="00E81A5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1A54">
        <w:rPr>
          <w:rFonts w:ascii="Times New Roman" w:hAnsi="Times New Roman" w:cs="Times New Roman"/>
          <w:sz w:val="24"/>
          <w:szCs w:val="24"/>
          <w:lang w:val="en-US"/>
        </w:rPr>
        <w:tab/>
        <w:t xml:space="preserve">Centre National de la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Recherche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Scientifique</w:t>
      </w:r>
      <w:proofErr w:type="spellEnd"/>
    </w:p>
    <w:p w:rsidR="00E81A54" w:rsidRPr="00E81A54" w:rsidRDefault="00E81A54" w:rsidP="00E81A54">
      <w:pPr>
        <w:tabs>
          <w:tab w:val="left" w:pos="1418"/>
        </w:tabs>
        <w:ind w:left="2127" w:hanging="2127"/>
        <w:rPr>
          <w:rFonts w:ascii="Times New Roman" w:hAnsi="Times New Roman" w:cs="Times New Roman"/>
          <w:sz w:val="24"/>
          <w:szCs w:val="24"/>
          <w:lang w:val="en-US"/>
        </w:rPr>
      </w:pPr>
      <w:r w:rsidRPr="00E81A54">
        <w:rPr>
          <w:rFonts w:ascii="Times New Roman" w:hAnsi="Times New Roman" w:cs="Times New Roman"/>
          <w:sz w:val="24"/>
          <w:szCs w:val="24"/>
          <w:lang w:val="en-US"/>
        </w:rPr>
        <w:t>ESP/EPA</w:t>
      </w:r>
      <w:r w:rsidRPr="00E81A54">
        <w:rPr>
          <w:rFonts w:ascii="Times New Roman" w:hAnsi="Times New Roman" w:cs="Times New Roman"/>
          <w:sz w:val="24"/>
          <w:szCs w:val="24"/>
          <w:lang w:val="en-US"/>
        </w:rPr>
        <w:tab/>
        <w:t>European Society for Photobiology, European Photochemistry Association</w:t>
      </w:r>
    </w:p>
    <w:p w:rsidR="00E81A54" w:rsidRPr="00E81A54" w:rsidRDefault="00E81A54" w:rsidP="00E81A54">
      <w:pPr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 w:rsidRPr="00E81A54">
        <w:rPr>
          <w:rFonts w:ascii="Times New Roman" w:hAnsi="Times New Roman" w:cs="Times New Roman"/>
          <w:sz w:val="24"/>
          <w:szCs w:val="24"/>
          <w:lang w:val="en-US"/>
        </w:rPr>
        <w:t>Owner Societies</w:t>
      </w:r>
      <w:r w:rsidRPr="00E81A54">
        <w:rPr>
          <w:rFonts w:ascii="Times New Roman" w:hAnsi="Times New Roman" w:cs="Times New Roman"/>
          <w:sz w:val="24"/>
          <w:szCs w:val="24"/>
          <w:lang w:val="en-US"/>
        </w:rPr>
        <w:tab/>
        <w:t>Canadian Society for Chemistry, Deutsche Bunsen-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Gesellschaft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Physikalische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Chemie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, Institute of Chemistry of Ireland, Israel Chemical Society,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Kemisk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Forening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Koninklijke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Nederlandse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Chemische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Vereniging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, Korean Chemical Society, New Zealand Institute of Chemistry,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Norsk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Kjemisk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Selskap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Polskie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Towarzystwo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Chemiczne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, Real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Sociedad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Española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Química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, Royal Australian Chemical Institute, Royal Society of Chemistry,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Società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Chimica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Italiana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Suomen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Kemian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Seura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Kemisk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Sällskapet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I Finland,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Svenska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Kemistsamfundet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, Swiss Chemical Society,  and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Türkiye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Kimya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Dernegi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E81A54" w:rsidRPr="00E81A54" w:rsidRDefault="00E81A54" w:rsidP="00E81A54">
      <w:pPr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 w:rsidRPr="00E81A54">
        <w:rPr>
          <w:rFonts w:ascii="Times New Roman" w:hAnsi="Times New Roman" w:cs="Times New Roman"/>
          <w:sz w:val="24"/>
          <w:szCs w:val="24"/>
          <w:lang w:val="en-US"/>
        </w:rPr>
        <w:t>PKU</w:t>
      </w:r>
      <w:r w:rsidRPr="00E81A54">
        <w:rPr>
          <w:rFonts w:ascii="Times New Roman" w:hAnsi="Times New Roman" w:cs="Times New Roman"/>
          <w:sz w:val="24"/>
          <w:szCs w:val="24"/>
          <w:lang w:val="en-US"/>
        </w:rPr>
        <w:tab/>
        <w:t>Chinese Chemical Society, Peking University and Royal Society of Chemistry</w:t>
      </w:r>
    </w:p>
    <w:p w:rsidR="00E81A54" w:rsidRPr="00E81A54" w:rsidRDefault="00E81A54" w:rsidP="00E81A54">
      <w:pPr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 w:rsidRPr="00E81A54">
        <w:rPr>
          <w:rFonts w:ascii="Times New Roman" w:hAnsi="Times New Roman" w:cs="Times New Roman"/>
          <w:sz w:val="24"/>
          <w:szCs w:val="24"/>
          <w:lang w:val="en-US"/>
        </w:rPr>
        <w:t>SIOC</w:t>
      </w:r>
      <w:r w:rsidRPr="00E81A54">
        <w:rPr>
          <w:rFonts w:ascii="Times New Roman" w:hAnsi="Times New Roman" w:cs="Times New Roman"/>
          <w:sz w:val="24"/>
          <w:szCs w:val="24"/>
          <w:lang w:val="en-US"/>
        </w:rPr>
        <w:tab/>
        <w:t xml:space="preserve">Chinese Chemical Society, Shanghai </w:t>
      </w:r>
      <w:proofErr w:type="spellStart"/>
      <w:r w:rsidRPr="00E81A54">
        <w:rPr>
          <w:rFonts w:ascii="Times New Roman" w:hAnsi="Times New Roman" w:cs="Times New Roman"/>
          <w:sz w:val="24"/>
          <w:szCs w:val="24"/>
          <w:lang w:val="en-US"/>
        </w:rPr>
        <w:t>Instittute</w:t>
      </w:r>
      <w:proofErr w:type="spellEnd"/>
      <w:r w:rsidRPr="00E81A54">
        <w:rPr>
          <w:rFonts w:ascii="Times New Roman" w:hAnsi="Times New Roman" w:cs="Times New Roman"/>
          <w:sz w:val="24"/>
          <w:szCs w:val="24"/>
          <w:lang w:val="en-US"/>
        </w:rPr>
        <w:t xml:space="preserve"> of Organic Chemistry and Royal Society of Chemistry</w:t>
      </w:r>
    </w:p>
    <w:p w:rsidR="00E81A54" w:rsidRPr="00E81A54" w:rsidRDefault="00E81A54" w:rsidP="00E81A54">
      <w:pPr>
        <w:rPr>
          <w:lang w:val="en-US"/>
        </w:rPr>
      </w:pPr>
    </w:p>
    <w:p w:rsidR="00E81A54" w:rsidRPr="00E81A54" w:rsidRDefault="00E81A54">
      <w:pPr>
        <w:rPr>
          <w:lang w:val="en-US"/>
        </w:rPr>
      </w:pPr>
    </w:p>
    <w:sectPr w:rsidR="00E81A54" w:rsidRPr="00E81A54" w:rsidSect="000A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E81A54"/>
    <w:rsid w:val="000A6D3D"/>
    <w:rsid w:val="000A6E7C"/>
    <w:rsid w:val="00483F04"/>
    <w:rsid w:val="004F4342"/>
    <w:rsid w:val="007135CA"/>
    <w:rsid w:val="00A9409B"/>
    <w:rsid w:val="00C06A94"/>
    <w:rsid w:val="00E73B0F"/>
    <w:rsid w:val="00E8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7C"/>
  </w:style>
  <w:style w:type="paragraph" w:styleId="1">
    <w:name w:val="heading 1"/>
    <w:basedOn w:val="a"/>
    <w:next w:val="a"/>
    <w:link w:val="10"/>
    <w:qFormat/>
    <w:rsid w:val="00E81A5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A54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E004010038269DA1</dc:creator>
  <cp:lastModifiedBy>E004010038269DA1</cp:lastModifiedBy>
  <cp:revision>1</cp:revision>
  <dcterms:created xsi:type="dcterms:W3CDTF">2016-12-16T11:10:00Z</dcterms:created>
  <dcterms:modified xsi:type="dcterms:W3CDTF">2016-12-16T11:19:00Z</dcterms:modified>
</cp:coreProperties>
</file>